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6480" w14:textId="41F2616F" w:rsidR="0073772D" w:rsidRPr="006E04C1" w:rsidRDefault="006E04C1" w:rsidP="006E04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tr-TR"/>
        </w:rPr>
      </w:pPr>
      <w:r w:rsidRPr="006E04C1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tr-TR"/>
        </w:rPr>
        <w:t>EQUIVALENCY OF FOREIGN LANGUAGE PROFICIENCY</w:t>
      </w:r>
    </w:p>
    <w:tbl>
      <w:tblPr>
        <w:tblStyle w:val="TabloKlavuzu"/>
        <w:tblpPr w:leftFromText="141" w:rightFromText="141" w:vertAnchor="text" w:horzAnchor="margin" w:tblpY="150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E04C1" w:rsidRPr="006E04C1" w14:paraId="0DDDD988" w14:textId="77777777" w:rsidTr="009B5976">
        <w:trPr>
          <w:trHeight w:val="307"/>
        </w:trPr>
        <w:tc>
          <w:tcPr>
            <w:tcW w:w="9209" w:type="dxa"/>
            <w:vAlign w:val="center"/>
          </w:tcPr>
          <w:p w14:paraId="5FAD7845" w14:textId="77777777" w:rsidR="006E04C1" w:rsidRPr="006E04C1" w:rsidRDefault="006E04C1" w:rsidP="006E04C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D5B06B" w14:textId="504E066C" w:rsidR="006E04C1" w:rsidRPr="006E04C1" w:rsidRDefault="006E04C1" w:rsidP="006E04C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ENGLISH EXAM EQUIVALENCE TABLE OF FBU FOR STUDENTS THAT WILL STUDY DOCTORAL AND GRADUATE PROGRAMS IN ENGLISH </w:t>
            </w:r>
            <w:r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</w:tbl>
    <w:tbl>
      <w:tblPr>
        <w:tblStyle w:val="TabloKlavuzu"/>
        <w:tblpPr w:leftFromText="141" w:rightFromText="141" w:vertAnchor="text" w:horzAnchor="margin" w:tblpY="1412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709"/>
        <w:gridCol w:w="708"/>
        <w:gridCol w:w="851"/>
        <w:gridCol w:w="850"/>
        <w:gridCol w:w="2410"/>
      </w:tblGrid>
      <w:tr w:rsidR="001558DB" w:rsidRPr="006E04C1" w14:paraId="4B425FDB" w14:textId="77777777" w:rsidTr="00ED1D23">
        <w:trPr>
          <w:trHeight w:val="580"/>
        </w:trPr>
        <w:tc>
          <w:tcPr>
            <w:tcW w:w="2547" w:type="dxa"/>
          </w:tcPr>
          <w:p w14:paraId="12EEF606" w14:textId="77777777" w:rsidR="004C289F" w:rsidRPr="006E04C1" w:rsidRDefault="004C289F" w:rsidP="00ED1D23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60FFD2" w14:textId="77777777" w:rsidR="004C289F" w:rsidRPr="006E04C1" w:rsidRDefault="004C289F" w:rsidP="00ED1D23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t>KPDS/ÜDS/ YDS/e-YDS/ YÖKDİL</w:t>
            </w:r>
          </w:p>
        </w:tc>
        <w:tc>
          <w:tcPr>
            <w:tcW w:w="709" w:type="dxa"/>
            <w:vAlign w:val="center"/>
          </w:tcPr>
          <w:p w14:paraId="48430B9B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t>CAE</w:t>
            </w:r>
          </w:p>
        </w:tc>
        <w:tc>
          <w:tcPr>
            <w:tcW w:w="708" w:type="dxa"/>
            <w:vAlign w:val="center"/>
          </w:tcPr>
          <w:p w14:paraId="4F211DF0" w14:textId="77777777" w:rsidR="004C289F" w:rsidRPr="006E04C1" w:rsidRDefault="004C289F" w:rsidP="00ED1D23">
            <w:pPr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t>TOEFL IBT</w:t>
            </w:r>
          </w:p>
        </w:tc>
        <w:tc>
          <w:tcPr>
            <w:tcW w:w="851" w:type="dxa"/>
            <w:vAlign w:val="center"/>
          </w:tcPr>
          <w:p w14:paraId="448657DB" w14:textId="77777777" w:rsidR="004C289F" w:rsidRPr="006E04C1" w:rsidRDefault="004C289F" w:rsidP="00ED1D23">
            <w:pPr>
              <w:ind w:left="-10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t>PTE Akademik</w:t>
            </w: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0E533F6" w14:textId="70382267" w:rsidR="004C289F" w:rsidRPr="006E04C1" w:rsidRDefault="001558DB" w:rsidP="00ED1D23">
            <w:pPr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C289F"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t>FBU-PRO</w:t>
            </w:r>
          </w:p>
        </w:tc>
        <w:tc>
          <w:tcPr>
            <w:tcW w:w="2410" w:type="dxa"/>
          </w:tcPr>
          <w:p w14:paraId="2407688B" w14:textId="2350896B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t>EXPLANATIONS</w:t>
            </w:r>
            <w:r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1558DB" w:rsidRPr="006E04C1" w14:paraId="5AB364C1" w14:textId="77777777" w:rsidTr="00ED1D23">
        <w:trPr>
          <w:trHeight w:val="637"/>
        </w:trPr>
        <w:tc>
          <w:tcPr>
            <w:tcW w:w="2547" w:type="dxa"/>
            <w:vAlign w:val="center"/>
          </w:tcPr>
          <w:p w14:paraId="4C6439B6" w14:textId="71CE03E0" w:rsidR="004C289F" w:rsidRPr="006E04C1" w:rsidRDefault="006E04C1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Master’s Programs (English)</w:t>
            </w:r>
          </w:p>
        </w:tc>
        <w:tc>
          <w:tcPr>
            <w:tcW w:w="1134" w:type="dxa"/>
            <w:vAlign w:val="center"/>
          </w:tcPr>
          <w:p w14:paraId="3C06DD33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6E60BE73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vAlign w:val="center"/>
          </w:tcPr>
          <w:p w14:paraId="10772237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456842C4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center"/>
          </w:tcPr>
          <w:p w14:paraId="4BD6282D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10" w:type="dxa"/>
            <w:vMerge w:val="restart"/>
          </w:tcPr>
          <w:p w14:paraId="513FC398" w14:textId="77777777" w:rsidR="00ED1D23" w:rsidRPr="006E04C1" w:rsidRDefault="00ED1D23" w:rsidP="00ED1D23">
            <w:pPr>
              <w:ind w:right="-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8E6AE4" w14:textId="77777777" w:rsidR="00624306" w:rsidRDefault="004C289F" w:rsidP="00ED1D23">
            <w:pPr>
              <w:ind w:left="32" w:right="-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t>Minimum score required</w:t>
            </w:r>
          </w:p>
          <w:p w14:paraId="6114656A" w14:textId="7EE0CFBC" w:rsidR="004C289F" w:rsidRPr="006E04C1" w:rsidRDefault="004C289F" w:rsidP="00ED1D23">
            <w:pPr>
              <w:ind w:left="32" w:right="-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b/>
                <w:sz w:val="18"/>
                <w:szCs w:val="18"/>
              </w:rPr>
              <w:t>for admission to graduate programs.</w:t>
            </w:r>
          </w:p>
          <w:p w14:paraId="115DAF4B" w14:textId="77777777" w:rsidR="00ED1D23" w:rsidRPr="006E04C1" w:rsidRDefault="00ED1D23" w:rsidP="00ED1D23">
            <w:pPr>
              <w:ind w:left="32" w:right="-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836B2C" w14:textId="0B06EA20" w:rsidR="004C289F" w:rsidRPr="006E04C1" w:rsidRDefault="004C289F" w:rsidP="006E04C1">
            <w:pPr>
              <w:ind w:right="-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58DB" w:rsidRPr="006E04C1" w14:paraId="3D3F593F" w14:textId="77777777" w:rsidTr="00ED1D23">
        <w:trPr>
          <w:trHeight w:val="533"/>
        </w:trPr>
        <w:tc>
          <w:tcPr>
            <w:tcW w:w="2547" w:type="dxa"/>
            <w:vAlign w:val="center"/>
          </w:tcPr>
          <w:p w14:paraId="2F2D1DED" w14:textId="40BBE9FA" w:rsidR="004C289F" w:rsidRPr="006E04C1" w:rsidRDefault="006E04C1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Doctoral Programs (Turkish)</w:t>
            </w:r>
          </w:p>
        </w:tc>
        <w:tc>
          <w:tcPr>
            <w:tcW w:w="1134" w:type="dxa"/>
            <w:vAlign w:val="center"/>
          </w:tcPr>
          <w:p w14:paraId="70E1D075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2206FDA9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013DF844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14:paraId="416A0133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1ABCD9B9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59F94521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vMerge/>
          </w:tcPr>
          <w:p w14:paraId="4ADDE24C" w14:textId="77777777" w:rsidR="004C289F" w:rsidRPr="006E04C1" w:rsidRDefault="004C289F" w:rsidP="00ED1D23">
            <w:pPr>
              <w:ind w:right="-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58DB" w:rsidRPr="006E04C1" w14:paraId="0536F38A" w14:textId="77777777" w:rsidTr="00ED1D23">
        <w:trPr>
          <w:trHeight w:val="558"/>
        </w:trPr>
        <w:tc>
          <w:tcPr>
            <w:tcW w:w="2547" w:type="dxa"/>
            <w:vAlign w:val="center"/>
          </w:tcPr>
          <w:p w14:paraId="424FA558" w14:textId="11D4F2A4" w:rsidR="004C289F" w:rsidRPr="006E04C1" w:rsidRDefault="006E04C1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Doctoral Programs (English)</w:t>
            </w:r>
          </w:p>
        </w:tc>
        <w:tc>
          <w:tcPr>
            <w:tcW w:w="1134" w:type="dxa"/>
            <w:vAlign w:val="center"/>
          </w:tcPr>
          <w:p w14:paraId="04870A8C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4BAC4DB6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vAlign w:val="center"/>
          </w:tcPr>
          <w:p w14:paraId="2C2E2971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01F8A43A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14:paraId="3AC1062F" w14:textId="77777777" w:rsidR="004C289F" w:rsidRPr="006E04C1" w:rsidRDefault="004C289F" w:rsidP="00ED1D23">
            <w:pPr>
              <w:ind w:right="-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</w:p>
          <w:p w14:paraId="1A170D00" w14:textId="77777777" w:rsidR="004C289F" w:rsidRPr="006E04C1" w:rsidRDefault="004C289F" w:rsidP="00ED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4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vMerge/>
          </w:tcPr>
          <w:p w14:paraId="015A6DE7" w14:textId="77777777" w:rsidR="004C289F" w:rsidRPr="006E04C1" w:rsidRDefault="004C289F" w:rsidP="00ED1D23">
            <w:pPr>
              <w:ind w:right="-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6157321" w14:textId="77777777" w:rsidR="004C289F" w:rsidRPr="006E04C1" w:rsidRDefault="004C289F" w:rsidP="00984BC6">
      <w:pPr>
        <w:shd w:val="clear" w:color="auto" w:fill="FFFFFF"/>
        <w:spacing w:line="240" w:lineRule="auto"/>
        <w:ind w:left="-426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14:paraId="41E55625" w14:textId="77777777" w:rsidR="006E04C1" w:rsidRDefault="006E04C1" w:rsidP="00ED1D23">
      <w:pPr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14:paraId="32633832" w14:textId="07401EAC" w:rsidR="004C289F" w:rsidRPr="006E04C1" w:rsidRDefault="004C289F" w:rsidP="00ED1D23">
      <w:pPr>
        <w:ind w:right="-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6E04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ALES: </w:t>
      </w: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Academic Personnel and Graduate Education Exam held by Turkey’s ÖSYM.</w:t>
      </w:r>
    </w:p>
    <w:p w14:paraId="236F9AF3" w14:textId="1BB2B607" w:rsidR="004C289F" w:rsidRPr="006E04C1" w:rsidRDefault="004C289F" w:rsidP="00ED1D23">
      <w:pPr>
        <w:ind w:right="-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6E04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CAE:</w:t>
      </w: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C1 Advanced, paper and computer based English exam conducted by Cambridge Assessment English </w:t>
      </w:r>
    </w:p>
    <w:p w14:paraId="0B982C61" w14:textId="47072C6D" w:rsidR="004C289F" w:rsidRPr="006E04C1" w:rsidRDefault="004C289F" w:rsidP="00ED1D23">
      <w:pPr>
        <w:ind w:right="-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6E04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TOEFL IBT: </w:t>
      </w:r>
      <w:r w:rsidR="006E04C1"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</w:t>
      </w: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omputer based Test of English as a Foreign Language conducted by TOEFL</w:t>
      </w:r>
    </w:p>
    <w:p w14:paraId="67EB3F61" w14:textId="3A2878FF" w:rsidR="004C289F" w:rsidRPr="006E04C1" w:rsidRDefault="004C289F" w:rsidP="00ED1D23">
      <w:pPr>
        <w:ind w:right="-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6E04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PTE:</w:t>
      </w: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="006E04C1"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</w:t>
      </w: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omputer based Test of English conducted by Pearson Test of English Academic.</w:t>
      </w:r>
    </w:p>
    <w:p w14:paraId="46EB6AA4" w14:textId="3DB6A57B" w:rsidR="004C289F" w:rsidRPr="006E04C1" w:rsidRDefault="004C289F" w:rsidP="00ED1D23">
      <w:pPr>
        <w:ind w:right="-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6E04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FBU-PRO:</w:t>
      </w: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Fenerbahçe University paper and/or computer based English Proficiency Exam </w:t>
      </w:r>
    </w:p>
    <w:p w14:paraId="1A713139" w14:textId="77777777" w:rsidR="004C289F" w:rsidRPr="006E04C1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The scores obtained from KPDS, ÜDS, YDS, e-YDS and YÖKDİL exams are valid for 5 years starting from the date of exam.</w:t>
      </w:r>
    </w:p>
    <w:p w14:paraId="037A1CF2" w14:textId="77777777" w:rsidR="004C289F" w:rsidRPr="006E04C1" w:rsidRDefault="004C289F" w:rsidP="00ED1D23">
      <w:pPr>
        <w:pStyle w:val="ListeParagraf"/>
        <w:tabs>
          <w:tab w:val="left" w:pos="142"/>
        </w:tabs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052A0FDE" w14:textId="77777777" w:rsidR="004C289F" w:rsidRPr="006E04C1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The scores obtained from TOEFL IBT exam are valid for 2 years starting from the date of exam.</w:t>
      </w:r>
    </w:p>
    <w:p w14:paraId="39AF6BB9" w14:textId="77777777" w:rsidR="004C289F" w:rsidRPr="006E04C1" w:rsidRDefault="004C289F" w:rsidP="00ED1D23">
      <w:pPr>
        <w:pStyle w:val="ListeParagraf"/>
        <w:tabs>
          <w:tab w:val="left" w:pos="142"/>
        </w:tabs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21B99820" w14:textId="77777777" w:rsidR="004C289F" w:rsidRPr="006E04C1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The scores obtained from PTE Academic exam are valid for 2 years starting from the date of exam.</w:t>
      </w:r>
    </w:p>
    <w:p w14:paraId="680DD4D8" w14:textId="77777777" w:rsidR="004C289F" w:rsidRPr="006E04C1" w:rsidRDefault="004C289F" w:rsidP="00ED1D23">
      <w:pPr>
        <w:pStyle w:val="ListeParagraf"/>
        <w:tabs>
          <w:tab w:val="left" w:pos="142"/>
        </w:tabs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4A5FB8E2" w14:textId="77777777" w:rsidR="004C289F" w:rsidRPr="006E04C1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TOEFL IBT scores taken in Turkey are valid only if the exams are taken by the TOEFL exam centers either in state or foundation universites in Turkey.   </w:t>
      </w:r>
    </w:p>
    <w:p w14:paraId="55447FC1" w14:textId="77777777" w:rsidR="004C289F" w:rsidRPr="006E04C1" w:rsidRDefault="004C289F" w:rsidP="00ED1D23">
      <w:pPr>
        <w:pStyle w:val="ListeParagraf"/>
        <w:tabs>
          <w:tab w:val="left" w:pos="142"/>
        </w:tabs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755425B6" w14:textId="77777777" w:rsidR="004C289F" w:rsidRPr="006E04C1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PTE Academic scores taken in Turkey are valid only if the exams are taken by the exam centers either in state or foundation universites in Turkey.   </w:t>
      </w:r>
    </w:p>
    <w:p w14:paraId="3837A783" w14:textId="77777777" w:rsidR="004C289F" w:rsidRPr="006E04C1" w:rsidRDefault="004C289F" w:rsidP="00ED1D23">
      <w:pPr>
        <w:pStyle w:val="ListeParagraf"/>
        <w:tabs>
          <w:tab w:val="left" w:pos="142"/>
        </w:tabs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746E22A4" w14:textId="055894E5" w:rsidR="00727030" w:rsidRPr="006E04C1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6E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The minimum English proficiency requirement may be revised by the concerned Institute Board for graduate student admissions.</w:t>
      </w:r>
    </w:p>
    <w:sectPr w:rsidR="00727030" w:rsidRPr="006E04C1" w:rsidSect="00BB60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C049E"/>
    <w:multiLevelType w:val="multilevel"/>
    <w:tmpl w:val="8C0C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F7CF7"/>
    <w:multiLevelType w:val="hybridMultilevel"/>
    <w:tmpl w:val="4386FDA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7093265">
    <w:abstractNumId w:val="0"/>
  </w:num>
  <w:num w:numId="2" w16cid:durableId="159501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A8"/>
    <w:rsid w:val="000D3638"/>
    <w:rsid w:val="001558DB"/>
    <w:rsid w:val="001C1A2B"/>
    <w:rsid w:val="00263AA7"/>
    <w:rsid w:val="002F3907"/>
    <w:rsid w:val="003430A5"/>
    <w:rsid w:val="003C32A8"/>
    <w:rsid w:val="004C289F"/>
    <w:rsid w:val="005D1A06"/>
    <w:rsid w:val="00624306"/>
    <w:rsid w:val="006B7C3C"/>
    <w:rsid w:val="006E04C1"/>
    <w:rsid w:val="00727030"/>
    <w:rsid w:val="0073772D"/>
    <w:rsid w:val="00865B2B"/>
    <w:rsid w:val="00984BC6"/>
    <w:rsid w:val="00A95871"/>
    <w:rsid w:val="00D4422E"/>
    <w:rsid w:val="00D752F6"/>
    <w:rsid w:val="00DD0409"/>
    <w:rsid w:val="00ED1D23"/>
    <w:rsid w:val="00F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9BCC"/>
  <w15:chartTrackingRefBased/>
  <w15:docId w15:val="{CB5C6C77-DB96-4E64-9106-4D8E3416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C289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C2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1373</Characters>
  <Application>Microsoft Office Word</Application>
  <DocSecurity>0</DocSecurity>
  <Lines>49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Yazar</cp:lastModifiedBy>
  <cp:revision>2</cp:revision>
  <dcterms:created xsi:type="dcterms:W3CDTF">2025-09-17T22:36:00Z</dcterms:created>
  <dcterms:modified xsi:type="dcterms:W3CDTF">2025-09-17T22:36:00Z</dcterms:modified>
</cp:coreProperties>
</file>